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>должны оставаться в другой комнате или, при отсутствии такой возможности, находиться на расстоянии не менее одного метра от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иммунодефицитных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прикрывания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есть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хлорактивными или кислородактивными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хлорактивными или кислородактивными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обстоятельств следует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headerReference w:type="default" r:id="rId8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0F" w:rsidRDefault="00E2160F" w:rsidP="005D7156">
      <w:r>
        <w:separator/>
      </w:r>
    </w:p>
  </w:endnote>
  <w:endnote w:type="continuationSeparator" w:id="0">
    <w:p w:rsidR="00E2160F" w:rsidRDefault="00E2160F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0F" w:rsidRDefault="00E2160F" w:rsidP="005D7156">
      <w:r>
        <w:separator/>
      </w:r>
    </w:p>
  </w:footnote>
  <w:footnote w:type="continuationSeparator" w:id="0">
    <w:p w:rsidR="00E2160F" w:rsidRDefault="00E2160F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CF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3E81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23CF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657D4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4000E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160F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819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938DF6-E43D-4396-9A1D-4E5DFD5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86AB-838E-495A-9805-8EB1790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cp:lastPrinted>2020-07-13T11:40:00Z</cp:lastPrinted>
  <dcterms:created xsi:type="dcterms:W3CDTF">2020-07-13T10:46:00Z</dcterms:created>
  <dcterms:modified xsi:type="dcterms:W3CDTF">2020-07-13T11:41:00Z</dcterms:modified>
</cp:coreProperties>
</file>