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F9" w:rsidRDefault="00B048F9" w:rsidP="00B048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color w:val="36393D"/>
          <w:sz w:val="24"/>
          <w:szCs w:val="24"/>
          <w:lang w:eastAsia="ru-RU"/>
        </w:rPr>
        <w:t>Перечень документов, необходимых для получения социальных услуг: </w:t>
      </w:r>
    </w:p>
    <w:p w:rsidR="004F13F5" w:rsidRDefault="00B048F9" w:rsidP="00B048F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</w:t>
      </w:r>
      <w:r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: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свидетельство о рождении/паспорт несовершеннолетнего;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документы законного представителя, удостоверяющие личность; 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справка, подтверждающая факт установления инвалидности (МСЭ);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индивидуальная программа реабилитации или абилитации инвалида (ИПРА), выданная федеральным государственным учреждением медико-социальной экспертизы;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выписка из медицинской документации о проведенном лечении и анамнезе заболевания, перенесенных заболеваниях, а также лабораторных и инструментальных исследованиях срок давности </w:t>
      </w:r>
      <w:r w:rsidRPr="00551979">
        <w:rPr>
          <w:rFonts w:ascii="Times New Roman" w:hAnsi="Times New Roman" w:cs="Times New Roman"/>
          <w:b/>
          <w:sz w:val="24"/>
          <w:szCs w:val="24"/>
        </w:rPr>
        <w:t>не более 30 дней:</w:t>
      </w:r>
      <w:r w:rsidRPr="0055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общий анализ крови с исследованиями на микрореакцию;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общий анализ мочи; 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кал на яйца гельмитов;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B048F9" w:rsidRPr="00551979" w:rsidRDefault="00B048F9" w:rsidP="00B048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биохимический анализ крови. 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сертификат (выписка о профилактических прививках);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об эпидемиологическом окружении, в том числе об отсутствии контакта с заболевшими новой короновирусной инфекции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>-19» (действительна 3 дня);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 xml:space="preserve">индивидуальная программа </w:t>
      </w:r>
      <w:r w:rsidR="001D0CB7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услуг. </w:t>
      </w:r>
    </w:p>
    <w:p w:rsidR="00B048F9" w:rsidRPr="0055197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Сопровождающему: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979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(ссылка);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документ, удостоверяющ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 личность гражданина (</w:t>
      </w:r>
      <w:r w:rsidRPr="00551979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B048F9" w:rsidRPr="00551979" w:rsidRDefault="00DC7190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* </w:t>
      </w:r>
      <w:r w:rsidR="00B048F9" w:rsidRPr="00551979">
        <w:rPr>
          <w:rFonts w:ascii="Times New Roman" w:hAnsi="Times New Roman" w:cs="Times New Roman"/>
          <w:sz w:val="24"/>
          <w:szCs w:val="24"/>
          <w:lang w:bidi="ru-RU"/>
        </w:rPr>
        <w:t xml:space="preserve">справки о совокупном доходе семьи за последние </w:t>
      </w:r>
      <w:r w:rsidR="00B048F9" w:rsidRPr="00551979">
        <w:rPr>
          <w:rFonts w:ascii="Times New Roman" w:hAnsi="Times New Roman" w:cs="Times New Roman"/>
          <w:b/>
          <w:sz w:val="24"/>
          <w:szCs w:val="24"/>
          <w:lang w:bidi="ru-RU"/>
        </w:rPr>
        <w:t>12 календарных месяцев</w:t>
      </w:r>
      <w:r w:rsidR="00B048F9" w:rsidRPr="00551979">
        <w:rPr>
          <w:rFonts w:ascii="Times New Roman" w:hAnsi="Times New Roman" w:cs="Times New Roman"/>
          <w:sz w:val="24"/>
          <w:szCs w:val="24"/>
          <w:lang w:bidi="ru-RU"/>
        </w:rPr>
        <w:t>, предшествующих месяцу заезда на курс социальной реабилитации;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(либо акт обследования жизнедеятельности семьи, гражданина);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индивидуальная программа предоставления социальных услуг (ИППСУ);</w:t>
      </w:r>
    </w:p>
    <w:p w:rsidR="00B048F9" w:rsidRPr="00551979" w:rsidRDefault="00B048F9" w:rsidP="00B048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данные флюорографического обследования - срок давности не более 1 года;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анализ крови на микрореакцию;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об эпидемиологическом окружении, в том числе об отсутствии контакта с заболевшими новой короновирусной инфекцией «</w:t>
      </w:r>
      <w:r w:rsidRPr="005519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1979">
        <w:rPr>
          <w:rFonts w:ascii="Times New Roman" w:hAnsi="Times New Roman" w:cs="Times New Roman"/>
          <w:sz w:val="24"/>
          <w:szCs w:val="24"/>
        </w:rPr>
        <w:t xml:space="preserve">-19» (действительна </w:t>
      </w:r>
      <w:r w:rsidRPr="00551979">
        <w:rPr>
          <w:rFonts w:ascii="Times New Roman" w:hAnsi="Times New Roman" w:cs="Times New Roman"/>
          <w:b/>
          <w:sz w:val="24"/>
          <w:szCs w:val="24"/>
        </w:rPr>
        <w:t>3 дня</w:t>
      </w:r>
      <w:r w:rsidRPr="00551979">
        <w:rPr>
          <w:rFonts w:ascii="Times New Roman" w:hAnsi="Times New Roman" w:cs="Times New Roman"/>
          <w:sz w:val="24"/>
          <w:szCs w:val="24"/>
        </w:rPr>
        <w:t>);</w:t>
      </w:r>
    </w:p>
    <w:p w:rsidR="00B048F9" w:rsidRPr="0055197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справка для посещение бассейна с результатами анализов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8F9" w:rsidRPr="00551979" w:rsidRDefault="00B048F9" w:rsidP="00B048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79">
        <w:rPr>
          <w:rFonts w:ascii="Times New Roman" w:hAnsi="Times New Roman" w:cs="Times New Roman"/>
          <w:sz w:val="24"/>
          <w:szCs w:val="24"/>
        </w:rPr>
        <w:t>кал на яйца гельмитов;</w:t>
      </w:r>
    </w:p>
    <w:p w:rsidR="00B048F9" w:rsidRDefault="00B048F9" w:rsidP="00B048F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соскоб на энтеробиоз. </w:t>
      </w:r>
    </w:p>
    <w:p w:rsidR="00B048F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Н</w:t>
      </w:r>
      <w:r w:rsidRPr="00551979">
        <w:rPr>
          <w:rFonts w:ascii="Times New Roman" w:hAnsi="Times New Roman" w:cs="Times New Roman"/>
          <w:b/>
          <w:i/>
          <w:sz w:val="24"/>
          <w:szCs w:val="24"/>
          <w:lang w:bidi="ru-RU"/>
        </w:rPr>
        <w:t>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: </w:t>
      </w:r>
    </w:p>
    <w:p w:rsidR="00B048F9" w:rsidRDefault="00B048F9" w:rsidP="00B048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1979">
        <w:rPr>
          <w:rFonts w:ascii="Times New Roman" w:hAnsi="Times New Roman" w:cs="Times New Roman"/>
          <w:sz w:val="24"/>
          <w:szCs w:val="24"/>
          <w:lang w:bidi="ru-RU"/>
        </w:rPr>
        <w:t>заключение социально-реабилитационного консилиума (либо психолого-педагогическая характеристика, выданная образовательной организацией), заключение территориальной ПМПК о нуждаемости в реабилитации в 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словиях многопрофильного центра. </w:t>
      </w:r>
    </w:p>
    <w:p w:rsidR="00B048F9" w:rsidRDefault="00B048F9" w:rsidP="00B04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551979">
        <w:rPr>
          <w:rFonts w:ascii="Times New Roman" w:hAnsi="Times New Roman" w:cs="Times New Roman"/>
          <w:b/>
          <w:i/>
          <w:iCs/>
          <w:sz w:val="24"/>
          <w:szCs w:val="24"/>
        </w:rPr>
        <w:t>аличие ребенка или детей, находящихся под опекой и попечительством, испытывающих трудности в социальной адаптации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B048F9" w:rsidRDefault="00B048F9" w:rsidP="00B04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51979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психолого-педагогическая характеристика, выданная образовательной организацией, о нуждаемости в реабилитации в условиях многопрофильного центра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762116" w:rsidRDefault="00DC7190" w:rsidP="0076211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* </w:t>
      </w:r>
      <w:bookmarkStart w:id="0" w:name="_GoBack"/>
      <w:bookmarkEnd w:id="0"/>
      <w:r w:rsidR="0076211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Перечень документов, необходимых для расчета среднедушевого дохода гражданина для определения размера платы за социальные услуги в полустационарной форме социального обслуживания</w:t>
      </w:r>
    </w:p>
    <w:p w:rsidR="00762116" w:rsidRDefault="00762116" w:rsidP="007621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справка о составе семьи (акт обследования условий жизнедеятельности семьи);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свидетельство о заключении брака, расторжении брака, установлении (лишении) отцовства (материнства) или смерти супруга,  смены Ф.И.О., решение об установлении опеки;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документы, подтверждающие полученные в денежной форме доходы (заработная плата, премии, иные регулярные выплаты от работодателя) гражданина и совместно проживающих с ним членов семьи за 12 последних календарных месяцев, предшествующих месяцу подачи заявления;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 случае предоставления справки с нулевым доходом, дополнительно предоставляется копия приказа работодателя о предоставлении отпуска без сохранения заработной платы;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 случае если родители не состоят в браке и проживают раздельно –</w:t>
      </w:r>
      <w:r>
        <w:rPr>
          <w:rFonts w:ascii="Times New Roman" w:eastAsia="Calibri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алиментные выплаты на ребенка (детей);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для граждан,  применяющих общий режим налогообложения (индивидуальные предприниматели), предоставляют декларацию по форме 3 НДФЛ, за соответствующий налоговый период (12 последних календарных месяцев, предшествующих месяцу подачи заявления);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социальные пособия, пенсии*;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для неработающих по уважительным причинам родителей, предоставляется справка с центра занятости*, трудовая книжка (копии 1-ая страница, последнее место работы (прием и увольнение) и следующий чистый лист) при отсутствии трудовой предоставляются, документы об уважительности причин отсутствия доходов;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для граждан, осуществляющих опеку (попечительство) на возмездной основе -  выплаты органов опеки и попечительства;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выплата по нетрудоспособности, беременности и родам;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компенсационные выплаты, полученный в связи с исполнением государственных обязанностей;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выплаты страховой категории при получении травм на производстве или профессионального заболевания;</w:t>
      </w:r>
    </w:p>
    <w:p w:rsidR="00762116" w:rsidRDefault="00762116" w:rsidP="00762116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содержания для лиц, имеющих статус судьи, выплачиваемых ежемесячно.</w:t>
      </w:r>
    </w:p>
    <w:p w:rsidR="00762116" w:rsidRDefault="00762116" w:rsidP="0076211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62116" w:rsidRDefault="00762116" w:rsidP="007621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Документы, отмеченные* запрашиваются по межведомственному взаимодействию или предоставляются по собственной инициативе.</w:t>
      </w:r>
    </w:p>
    <w:p w:rsidR="00762116" w:rsidRPr="00551979" w:rsidRDefault="00762116" w:rsidP="00B04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8F9" w:rsidRDefault="00B048F9"/>
    <w:sectPr w:rsidR="00B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CC9"/>
    <w:multiLevelType w:val="hybridMultilevel"/>
    <w:tmpl w:val="E2A4657C"/>
    <w:lvl w:ilvl="0" w:tplc="35BE34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232"/>
    <w:multiLevelType w:val="hybridMultilevel"/>
    <w:tmpl w:val="DBE8CED0"/>
    <w:lvl w:ilvl="0" w:tplc="BB960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D19DE"/>
    <w:multiLevelType w:val="hybridMultilevel"/>
    <w:tmpl w:val="2ECE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1846"/>
    <w:multiLevelType w:val="hybridMultilevel"/>
    <w:tmpl w:val="C7B4E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6666CF"/>
    <w:multiLevelType w:val="hybridMultilevel"/>
    <w:tmpl w:val="B2C262D0"/>
    <w:lvl w:ilvl="0" w:tplc="BB96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6"/>
    <w:rsid w:val="001D0CB7"/>
    <w:rsid w:val="004F13F5"/>
    <w:rsid w:val="005E4235"/>
    <w:rsid w:val="00620886"/>
    <w:rsid w:val="00762116"/>
    <w:rsid w:val="00B048F9"/>
    <w:rsid w:val="00D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1BC1-7EF2-4BF3-9ADE-336434D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2021-04-05T12:43:00Z</dcterms:created>
  <dcterms:modified xsi:type="dcterms:W3CDTF">2021-07-02T11:11:00Z</dcterms:modified>
</cp:coreProperties>
</file>